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  <w:t>流标公告</w:t>
      </w:r>
    </w:p>
    <w:p w14:paraId="4DADA82B">
      <w:pPr>
        <w:rPr>
          <w:rFonts w:ascii="Times New Roman" w:hAnsi="Times New Roman"/>
        </w:rPr>
      </w:pPr>
    </w:p>
    <w:p w14:paraId="1A196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项目名称：</w:t>
      </w:r>
      <w:sdt>
        <w:sdtPr>
          <w:rPr>
            <w:rFonts w:hint="eastAsia" w:ascii="Times New Roman" w:hAnsi="Times New Roman"/>
            <w:color w:val="auto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auto"/>
            </w:rPr>
            <w:t>川茶集团科技园茶香餐厅食材供应商招选项目</w:t>
          </w:r>
        </w:sdtContent>
      </w:sdt>
    </w:p>
    <w:p w14:paraId="53E3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采购人：四川省茶业集团股份有限公司</w:t>
      </w:r>
    </w:p>
    <w:p w14:paraId="535F2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地址：宜宾市旧州开发区红丰东路19号</w:t>
      </w:r>
    </w:p>
    <w:p w14:paraId="1B936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联系方式：08313552875</w:t>
      </w:r>
    </w:p>
    <w:p w14:paraId="51900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公示期：自发布之日起1个工作日</w:t>
      </w:r>
    </w:p>
    <w:p w14:paraId="1DD24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流标原因：</w:t>
      </w:r>
    </w:p>
    <w:sdt>
      <w:sdtPr>
        <w:rPr>
          <w:rFonts w:hint="eastAsia" w:ascii="Times New Roman" w:hAnsi="Times New Roman"/>
          <w:color w:val="auto"/>
        </w:rPr>
        <w:id w:val="-150558390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auto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EndPr>
            <w:rPr>
              <w:rFonts w:hint="eastAsia" w:ascii="Times New Roman" w:hAnsi="Times New Roman"/>
              <w:color w:val="auto"/>
            </w:rPr>
          </w:sdtEndPr>
          <w:sdtContent>
            <w:p w14:paraId="2823492E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textAlignment w:val="auto"/>
                <w:rPr>
                  <w:rFonts w:ascii="Times New Roman" w:hAnsi="Times New Roman"/>
                  <w:color w:val="auto"/>
                </w:rPr>
              </w:pPr>
              <w:r>
                <w:rPr>
                  <w:rFonts w:hint="eastAsia" w:ascii="Times New Roman" w:hAnsi="Times New Roman"/>
                  <w:color w:val="auto"/>
                </w:rPr>
                <w:t>投标截止时间止，投标人少于3个。</w:t>
              </w:r>
              <w:bookmarkStart w:id="0" w:name="_GoBack"/>
              <w:bookmarkEnd w:id="0"/>
            </w:p>
          </w:sdtContent>
        </w:sdt>
      </w:sdtContent>
    </w:sdt>
    <w:p w14:paraId="6CBB3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</w:p>
    <w:p w14:paraId="6624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0" w:firstLine="420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四川省茶业集团股份有限公司</w:t>
      </w:r>
    </w:p>
    <w:sdt>
      <w:sdtPr>
        <w:rPr>
          <w:rFonts w:hint="eastAsia" w:ascii="Times New Roman" w:hAnsi="Times New Roman"/>
          <w:color w:val="auto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1572930489"/>
            <w:placeholder>
              <w:docPart w:val="DefaultPlaceholder_-1854013437"/>
            </w:placeholder>
            <w:date w:fullDate="2026-02-03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ind w:left="5040" w:firstLine="420"/>
                <w:textAlignment w:val="auto"/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2026年2月3日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0851D3"/>
    <w:rsid w:val="00106D5D"/>
    <w:rsid w:val="0043353D"/>
    <w:rsid w:val="004A4F12"/>
    <w:rsid w:val="004D6815"/>
    <w:rsid w:val="005B782E"/>
    <w:rsid w:val="005C7A4C"/>
    <w:rsid w:val="007C0064"/>
    <w:rsid w:val="00901766"/>
    <w:rsid w:val="00A210C0"/>
    <w:rsid w:val="00A81CCA"/>
    <w:rsid w:val="00D7438B"/>
    <w:rsid w:val="00F37E27"/>
    <w:rsid w:val="19434D9D"/>
    <w:rsid w:val="27C0114A"/>
    <w:rsid w:val="50477CEA"/>
    <w:rsid w:val="58E458CD"/>
    <w:rsid w:val="5D27759C"/>
    <w:rsid w:val="5DDC27DA"/>
    <w:rsid w:val="6200686F"/>
    <w:rsid w:val="6CA33990"/>
    <w:rsid w:val="6D634029"/>
    <w:rsid w:val="6ED6668B"/>
    <w:rsid w:val="78276032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06C8D032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6949DC5C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57D4CA23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817D04"/>
    <w:rsid w:val="00903404"/>
    <w:rsid w:val="0098525A"/>
    <w:rsid w:val="00A210C0"/>
    <w:rsid w:val="00A66D42"/>
    <w:rsid w:val="00A81CCA"/>
    <w:rsid w:val="00B07658"/>
    <w:rsid w:val="00BE1258"/>
    <w:rsid w:val="00D93C74"/>
    <w:rsid w:val="00F3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120</Characters>
  <Lines>1</Lines>
  <Paragraphs>1</Paragraphs>
  <TotalTime>0</TotalTime>
  <ScaleCrop>false</ScaleCrop>
  <LinksUpToDate>false</LinksUpToDate>
  <CharactersWithSpaces>120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2026-02-03T00:43:08Z</cp:lastPrinted>
  <dcterms:modified xsi:type="dcterms:W3CDTF">2026-02-03T00:43:25Z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